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1A8B" w14:textId="77777777" w:rsidR="00467799" w:rsidRDefault="00467799" w:rsidP="004677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6D57B0D5" wp14:editId="5827D7D5">
            <wp:extent cx="1295807" cy="838952"/>
            <wp:effectExtent l="0" t="0" r="0" b="0"/>
            <wp:docPr id="1" name="Imagem 1" descr="Z:\Asfepam\02_Fotos e Figuras\Logos 2018-19\Logo Asfepam_2018-19_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fepam\02_Fotos e Figuras\Logos 2018-19\Logo Asfepam_2018-19_sem fun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35" cy="83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D167A" w14:textId="77777777" w:rsidR="00E360F6" w:rsidRDefault="00E360F6" w:rsidP="00F31877">
      <w:pPr>
        <w:spacing w:after="0" w:line="360" w:lineRule="auto"/>
        <w:ind w:firstLine="709"/>
        <w:jc w:val="both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</w:p>
    <w:p w14:paraId="2E88E78B" w14:textId="0F613B7B" w:rsidR="00467799" w:rsidRDefault="00F341A7" w:rsidP="00F31877">
      <w:pPr>
        <w:spacing w:after="0" w:line="360" w:lineRule="auto"/>
        <w:ind w:firstLine="709"/>
        <w:jc w:val="both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012C44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A Associação dos Servidores da FEPAM</w:t>
      </w:r>
      <w:r w:rsidR="00F75FDC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(ASFEPAM)</w:t>
      </w:r>
      <w:r w:rsidR="00702E9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informa</w:t>
      </w:r>
      <w:r w:rsidR="00150F9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aos associados que firmamos parceria com SESC/</w:t>
      </w:r>
      <w:proofErr w:type="gramStart"/>
      <w:r w:rsidR="00150F9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RS .</w:t>
      </w:r>
      <w:proofErr w:type="gramEnd"/>
      <w:r w:rsidR="00150F9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A parceria iniciou no dia 25/03/2022, tem um ano de vigência, podendo ser renovada </w:t>
      </w:r>
      <w:r w:rsidR="00E360F6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e não tem custo para Associação.</w:t>
      </w:r>
    </w:p>
    <w:p w14:paraId="09DEEABD" w14:textId="04DE67E8" w:rsidR="00150F99" w:rsidRDefault="00150F99" w:rsidP="00F31877">
      <w:pPr>
        <w:spacing w:after="0" w:line="360" w:lineRule="auto"/>
        <w:ind w:firstLine="709"/>
        <w:jc w:val="both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Com essa parceria o associado poderá se utilizar de todos os serviços e estruturas do SESC/RS e terá os descontos abaixo para os serviços listados.</w:t>
      </w:r>
      <w:r w:rsidR="00E360F6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Os serviços não listados poderão ser utilizados, mas o associado não terá desconto, pagará o valor da tabela.</w:t>
      </w:r>
      <w:r w:rsidR="00FA59BE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Todos os pagamentos serão feitos numa relação direta do Associado com a unidade do SESC/RS.</w:t>
      </w:r>
      <w:bookmarkStart w:id="0" w:name="_GoBack"/>
      <w:bookmarkEnd w:id="0"/>
    </w:p>
    <w:p w14:paraId="27989847" w14:textId="66F5EC10" w:rsidR="00150F99" w:rsidRDefault="00150F99" w:rsidP="00F31877">
      <w:pPr>
        <w:shd w:val="clear" w:color="auto" w:fill="FFFFFF"/>
        <w:spacing w:after="0" w:line="360" w:lineRule="auto"/>
        <w:ind w:firstLine="709"/>
        <w:jc w:val="both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150F99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O associado não tem custo para se cadastrar e poderá realizar presencialmente nas unidades do SESC ou pelo site </w:t>
      </w:r>
      <w:r w:rsidRPr="00150F99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 </w:t>
      </w:r>
      <w:hyperlink r:id="rId7" w:tgtFrame="_blank" w:history="1">
        <w:r w:rsidRPr="00150F99">
          <w:rPr>
            <w:rFonts w:ascii="Arial Narrow" w:eastAsia="Times New Roman" w:hAnsi="Arial Narrow" w:cs="Calibri"/>
            <w:color w:val="000066"/>
            <w:sz w:val="18"/>
            <w:szCs w:val="18"/>
            <w:lang w:eastAsia="pt-BR"/>
          </w:rPr>
          <w:t>https://www.sesc-rs.com.br/cartao/matriculaonline/</w:t>
        </w:r>
      </w:hyperlink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. </w:t>
      </w:r>
      <w:r w:rsidRPr="00150F99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Para o cadastro é necessário </w:t>
      </w:r>
      <w:r w:rsidRPr="00150F99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CPF e RG ou CNH, comprovante de residência e documento que comprove vínculo com a ASFEPAM</w:t>
      </w:r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 (</w:t>
      </w:r>
      <w:proofErr w:type="spellStart"/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Asfepam</w:t>
      </w:r>
      <w:proofErr w:type="spellEnd"/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 irá fornecer uma declaração). O cadastro deve ser feito na categoria público em geral.</w:t>
      </w:r>
      <w:r w:rsidR="00E360F6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 Esse benefí</w:t>
      </w:r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cio abrange os dependentes também.</w:t>
      </w:r>
    </w:p>
    <w:p w14:paraId="5008579D" w14:textId="0CFC3995" w:rsidR="00150F99" w:rsidRDefault="00F31877" w:rsidP="00F31877">
      <w:pPr>
        <w:shd w:val="clear" w:color="auto" w:fill="FFFFFF"/>
        <w:spacing w:after="0" w:line="360" w:lineRule="auto"/>
        <w:ind w:firstLine="709"/>
        <w:jc w:val="both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Uma informação importante é que mesmo após o cadastro no </w:t>
      </w:r>
      <w:proofErr w:type="spellStart"/>
      <w:proofErr w:type="gramStart"/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sesc</w:t>
      </w:r>
      <w:proofErr w:type="spellEnd"/>
      <w:proofErr w:type="gramEnd"/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, sempre quando forem comprar um serviço, tanto o titular quanto os dependentes, tem que levar a declaração que comprova o vínculo com a ASFEPAM, para ter o desconto. O dependente</w:t>
      </w:r>
      <w:proofErr w:type="gramStart"/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, irá</w:t>
      </w:r>
      <w:proofErr w:type="gramEnd"/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 levar o documento que comprove vinculo com titular e mais a declaração do titular.</w:t>
      </w:r>
    </w:p>
    <w:p w14:paraId="4FA067BE" w14:textId="443E45C2" w:rsidR="00150F99" w:rsidRPr="00150F99" w:rsidRDefault="00F31877" w:rsidP="00F31877">
      <w:pPr>
        <w:shd w:val="clear" w:color="auto" w:fill="FFFFFF"/>
        <w:spacing w:line="360" w:lineRule="auto"/>
        <w:jc w:val="both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Serviços </w:t>
      </w:r>
      <w:r w:rsidR="00150F99" w:rsidRPr="00150F99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com d</w:t>
      </w:r>
      <w:r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e</w:t>
      </w:r>
      <w:r w:rsidR="00150F99" w:rsidRPr="00150F99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sconto:</w:t>
      </w:r>
    </w:p>
    <w:p w14:paraId="6521FB6A" w14:textId="77777777" w:rsidR="00150F99" w:rsidRPr="00F31877" w:rsidRDefault="00150F99" w:rsidP="00F3187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Academia- 10%</w:t>
      </w:r>
    </w:p>
    <w:p w14:paraId="63B6EC78" w14:textId="77777777" w:rsidR="00150F99" w:rsidRPr="00F31877" w:rsidRDefault="00150F99" w:rsidP="00F3187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Odontologia - 10%</w:t>
      </w:r>
    </w:p>
    <w:p w14:paraId="7B9AA510" w14:textId="77777777" w:rsidR="00150F99" w:rsidRPr="00F31877" w:rsidRDefault="00150F99" w:rsidP="00F3187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Restaurantes do </w:t>
      </w:r>
      <w:proofErr w:type="gramStart"/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Sesc</w:t>
      </w:r>
      <w:proofErr w:type="gramEnd"/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 - 15%</w:t>
      </w:r>
    </w:p>
    <w:p w14:paraId="76BB3F1C" w14:textId="77777777" w:rsidR="00150F99" w:rsidRPr="00F31877" w:rsidRDefault="00150F99" w:rsidP="00F3187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Cultura (ingressos) - 20%</w:t>
      </w:r>
    </w:p>
    <w:p w14:paraId="08710F62" w14:textId="77777777" w:rsidR="00150F99" w:rsidRPr="00F31877" w:rsidRDefault="00150F99" w:rsidP="00F3187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Cursos, palestras e oficinas - 10</w:t>
      </w:r>
      <w:proofErr w:type="gramStart"/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%</w:t>
      </w:r>
      <w:proofErr w:type="gramEnd"/>
    </w:p>
    <w:p w14:paraId="7467DFF7" w14:textId="77777777" w:rsidR="00150F99" w:rsidRPr="00F31877" w:rsidRDefault="00150F99" w:rsidP="00F3187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Consulta médica e </w:t>
      </w:r>
      <w:proofErr w:type="gramStart"/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nutricional - 5</w:t>
      </w:r>
      <w:proofErr w:type="gramEnd"/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%</w:t>
      </w:r>
    </w:p>
    <w:p w14:paraId="5007FDDE" w14:textId="77777777" w:rsidR="00150F99" w:rsidRPr="00F31877" w:rsidRDefault="00150F99" w:rsidP="00F31877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Hospedagem nos Hotéis do </w:t>
      </w:r>
      <w:proofErr w:type="gramStart"/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Sesc</w:t>
      </w:r>
      <w:proofErr w:type="gramEnd"/>
      <w:r w:rsidRPr="00F31877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 no Rio Grande do Sul - 10% (reservas diretamente com o Setor de Reservas,  conforme disponibilidade).</w:t>
      </w:r>
    </w:p>
    <w:p w14:paraId="5DA3004B" w14:textId="77777777" w:rsidR="00150F99" w:rsidRPr="00150F99" w:rsidRDefault="00150F99" w:rsidP="00150F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D2A4C8D" w14:textId="2DF78836" w:rsidR="00702E99" w:rsidRPr="00702E99" w:rsidRDefault="00F31877" w:rsidP="00702E99">
      <w:pPr>
        <w:shd w:val="clear" w:color="auto" w:fill="FFFFFF"/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</w:pPr>
      <w:r w:rsidRPr="00F31877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Junto a esse e-mail encaminhamos</w:t>
      </w:r>
      <w:proofErr w:type="gramStart"/>
      <w:r w:rsidRPr="00F31877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</w:t>
      </w:r>
      <w:r w:rsidRPr="00F31877">
        <w:rPr>
          <w:rFonts w:ascii="Arial Narrow" w:hAnsi="Arial Narrow" w:cs="Calibri"/>
          <w:color w:val="000000"/>
          <w:sz w:val="18"/>
          <w:szCs w:val="18"/>
          <w:shd w:val="clear" w:color="auto" w:fill="FFFFFF"/>
        </w:rPr>
        <w:t> </w:t>
      </w:r>
      <w:proofErr w:type="gramEnd"/>
      <w:r w:rsidRPr="00F31877">
        <w:rPr>
          <w:rFonts w:ascii="Arial Narrow" w:hAnsi="Arial Narrow" w:cs="Calibri"/>
          <w:color w:val="000000"/>
          <w:sz w:val="18"/>
          <w:szCs w:val="18"/>
          <w:shd w:val="clear" w:color="auto" w:fill="FFFFFF"/>
        </w:rPr>
        <w:t>material institucional com todos os serviços do Sesc/RS</w:t>
      </w:r>
      <w:r>
        <w:rPr>
          <w:rFonts w:ascii="Arial Narrow" w:hAnsi="Arial Narrow" w:cs="Calibri"/>
          <w:color w:val="000000"/>
          <w:sz w:val="18"/>
          <w:szCs w:val="18"/>
          <w:shd w:val="clear" w:color="auto" w:fill="FFFFFF"/>
        </w:rPr>
        <w:t xml:space="preserve">. </w:t>
      </w:r>
      <w:r w:rsidR="00702E99">
        <w:rPr>
          <w:rFonts w:ascii="Arial Narrow" w:hAnsi="Arial Narrow" w:cs="Calibri"/>
          <w:color w:val="000000"/>
          <w:sz w:val="18"/>
          <w:szCs w:val="18"/>
          <w:shd w:val="clear" w:color="auto" w:fill="FFFFFF"/>
        </w:rPr>
        <w:t xml:space="preserve">Essa parceria é  válida só para o SESC/RS. </w:t>
      </w:r>
      <w:r w:rsidR="00702E99" w:rsidRPr="00702E99">
        <w:rPr>
          <w:rFonts w:ascii="Arial Narrow" w:hAnsi="Arial Narrow" w:cs="Calibri"/>
          <w:color w:val="000000"/>
          <w:sz w:val="18"/>
          <w:szCs w:val="18"/>
          <w:shd w:val="clear" w:color="auto" w:fill="FFFFFF"/>
        </w:rPr>
        <w:t xml:space="preserve">Também é possível baixar o </w:t>
      </w:r>
      <w:r w:rsidR="00702E99" w:rsidRPr="00702E99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aplicativo do cartão virtual</w:t>
      </w:r>
      <w:r w:rsidR="00702E99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>, o nome</w:t>
      </w:r>
      <w:r w:rsidR="00702E99" w:rsidRPr="00702E99">
        <w:rPr>
          <w:rFonts w:ascii="Arial Narrow" w:eastAsia="Times New Roman" w:hAnsi="Arial Narrow" w:cs="Calibri"/>
          <w:color w:val="000000"/>
          <w:sz w:val="18"/>
          <w:szCs w:val="18"/>
          <w:lang w:eastAsia="pt-BR"/>
        </w:rPr>
        <w:t xml:space="preserve"> é Sesc-RS.</w:t>
      </w:r>
    </w:p>
    <w:p w14:paraId="2A96C0D9" w14:textId="5C1DBB20" w:rsidR="00F31877" w:rsidRPr="00F31877" w:rsidRDefault="00F31877" w:rsidP="00F31877">
      <w:pPr>
        <w:spacing w:line="240" w:lineRule="auto"/>
        <w:jc w:val="both"/>
        <w:rPr>
          <w:rFonts w:ascii="Arial Narrow" w:hAnsi="Arial Narrow" w:cs="Arial"/>
          <w:b/>
          <w:color w:val="000000"/>
          <w:sz w:val="18"/>
          <w:szCs w:val="18"/>
          <w:shd w:val="clear" w:color="auto" w:fill="FFFFFF"/>
        </w:rPr>
      </w:pPr>
      <w:r w:rsidRPr="00F31877">
        <w:rPr>
          <w:rFonts w:ascii="Arial Narrow" w:hAnsi="Arial Narrow" w:cs="Calibri"/>
          <w:b/>
          <w:color w:val="000000"/>
          <w:sz w:val="18"/>
          <w:szCs w:val="18"/>
          <w:shd w:val="clear" w:color="auto" w:fill="FFFFFF"/>
        </w:rPr>
        <w:t>Afins de comprovação de vínculo</w:t>
      </w:r>
      <w:r>
        <w:rPr>
          <w:rFonts w:ascii="Arial Narrow" w:hAnsi="Arial Narrow" w:cs="Calibri"/>
          <w:b/>
          <w:color w:val="000000"/>
          <w:sz w:val="18"/>
          <w:szCs w:val="18"/>
          <w:shd w:val="clear" w:color="auto" w:fill="FFFFFF"/>
        </w:rPr>
        <w:t xml:space="preserve"> com a ASSOCIAÇÃO, </w:t>
      </w:r>
      <w:r w:rsidRPr="00F31877">
        <w:rPr>
          <w:rFonts w:ascii="Arial Narrow" w:hAnsi="Arial Narrow" w:cs="Calibri"/>
          <w:b/>
          <w:color w:val="000000"/>
          <w:sz w:val="18"/>
          <w:szCs w:val="18"/>
          <w:shd w:val="clear" w:color="auto" w:fill="FFFFFF"/>
        </w:rPr>
        <w:t xml:space="preserve">a ASFEPAM irá fornecer uma declaração, que deve ser solicitada pelo e-mail da </w:t>
      </w:r>
      <w:proofErr w:type="gramStart"/>
      <w:r w:rsidRPr="00F31877">
        <w:rPr>
          <w:rFonts w:ascii="Arial Narrow" w:hAnsi="Arial Narrow" w:cs="Calibri"/>
          <w:b/>
          <w:color w:val="000000"/>
          <w:sz w:val="18"/>
          <w:szCs w:val="18"/>
          <w:shd w:val="clear" w:color="auto" w:fill="FFFFFF"/>
        </w:rPr>
        <w:t>asfepam@asfepam.com.br</w:t>
      </w:r>
      <w:proofErr w:type="gramEnd"/>
    </w:p>
    <w:p w14:paraId="50AB5499" w14:textId="776FF3D7" w:rsidR="00F75FDC" w:rsidRPr="00012C44" w:rsidRDefault="00F31877" w:rsidP="00F75FDC">
      <w:pPr>
        <w:spacing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.</w:t>
      </w:r>
    </w:p>
    <w:p w14:paraId="552781A8" w14:textId="77777777" w:rsidR="00FC779D" w:rsidRPr="00012C44" w:rsidRDefault="00FC779D" w:rsidP="00012C44">
      <w:pPr>
        <w:spacing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14:paraId="67A5F2C7" w14:textId="2ED68E47" w:rsidR="00E360F6" w:rsidRPr="00012C44" w:rsidRDefault="00012C44" w:rsidP="00E360F6">
      <w:pPr>
        <w:spacing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                     </w:t>
      </w:r>
    </w:p>
    <w:p w14:paraId="476D6A35" w14:textId="7DBF2740" w:rsidR="00467799" w:rsidRPr="00012C44" w:rsidRDefault="00E360F6" w:rsidP="00070AAE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DIRETORIA DE </w:t>
      </w:r>
      <w:r w:rsidR="00467799" w:rsidRPr="00012C44">
        <w:rPr>
          <w:rFonts w:ascii="Arial Narrow" w:hAnsi="Arial Narrow" w:cs="Arial"/>
          <w:sz w:val="18"/>
          <w:szCs w:val="18"/>
        </w:rPr>
        <w:t>ASFEPAM</w:t>
      </w:r>
    </w:p>
    <w:p w14:paraId="4B903F4E" w14:textId="2951BD6F" w:rsidR="00467799" w:rsidRPr="00012C44" w:rsidRDefault="00012C44" w:rsidP="00070AAE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</w:t>
      </w:r>
      <w:r w:rsidR="00E360F6">
        <w:rPr>
          <w:rFonts w:ascii="Arial Narrow" w:hAnsi="Arial Narrow" w:cs="Arial"/>
          <w:sz w:val="18"/>
          <w:szCs w:val="18"/>
        </w:rPr>
        <w:t xml:space="preserve">        </w:t>
      </w:r>
      <w:r w:rsidR="00D16E07" w:rsidRPr="00012C44">
        <w:rPr>
          <w:rFonts w:ascii="Arial Narrow" w:hAnsi="Arial Narrow" w:cs="Arial"/>
          <w:sz w:val="18"/>
          <w:szCs w:val="18"/>
        </w:rPr>
        <w:t>Biênio 2022/2023</w:t>
      </w:r>
    </w:p>
    <w:sectPr w:rsidR="00467799" w:rsidRPr="00012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1174"/>
    <w:multiLevelType w:val="hybridMultilevel"/>
    <w:tmpl w:val="90C20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99"/>
    <w:rsid w:val="00003F32"/>
    <w:rsid w:val="00012C44"/>
    <w:rsid w:val="00070AAE"/>
    <w:rsid w:val="00097663"/>
    <w:rsid w:val="000B7E97"/>
    <w:rsid w:val="001027C1"/>
    <w:rsid w:val="00115415"/>
    <w:rsid w:val="00150F99"/>
    <w:rsid w:val="001B3B65"/>
    <w:rsid w:val="002906C6"/>
    <w:rsid w:val="00340D67"/>
    <w:rsid w:val="00421F3A"/>
    <w:rsid w:val="00467799"/>
    <w:rsid w:val="00505498"/>
    <w:rsid w:val="005C54FF"/>
    <w:rsid w:val="005F1D20"/>
    <w:rsid w:val="0060290D"/>
    <w:rsid w:val="006D2ADD"/>
    <w:rsid w:val="00702E99"/>
    <w:rsid w:val="007138E7"/>
    <w:rsid w:val="0075306C"/>
    <w:rsid w:val="007803A3"/>
    <w:rsid w:val="00801D34"/>
    <w:rsid w:val="00830C50"/>
    <w:rsid w:val="009108F2"/>
    <w:rsid w:val="0092594D"/>
    <w:rsid w:val="00A9284E"/>
    <w:rsid w:val="00AB58B7"/>
    <w:rsid w:val="00B855E9"/>
    <w:rsid w:val="00BC0A4B"/>
    <w:rsid w:val="00C078F1"/>
    <w:rsid w:val="00C86C10"/>
    <w:rsid w:val="00D16E07"/>
    <w:rsid w:val="00DA00B7"/>
    <w:rsid w:val="00DC46E5"/>
    <w:rsid w:val="00E360F6"/>
    <w:rsid w:val="00F31877"/>
    <w:rsid w:val="00F341A7"/>
    <w:rsid w:val="00F72224"/>
    <w:rsid w:val="00F75FDC"/>
    <w:rsid w:val="00F768A6"/>
    <w:rsid w:val="00F81DF6"/>
    <w:rsid w:val="00FA59BE"/>
    <w:rsid w:val="00FC6CC6"/>
    <w:rsid w:val="00FC779D"/>
    <w:rsid w:val="00FD4E5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2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7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50F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1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79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150F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esc-rs.com.br/cartao/matricula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Rodrigues Tavares</dc:creator>
  <cp:lastModifiedBy>fepam</cp:lastModifiedBy>
  <cp:revision>6</cp:revision>
  <cp:lastPrinted>2020-03-12T16:30:00Z</cp:lastPrinted>
  <dcterms:created xsi:type="dcterms:W3CDTF">2022-03-26T01:22:00Z</dcterms:created>
  <dcterms:modified xsi:type="dcterms:W3CDTF">2022-03-26T01:53:00Z</dcterms:modified>
</cp:coreProperties>
</file>